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09AF4" w14:textId="77777777" w:rsidR="00347779" w:rsidRPr="00347779" w:rsidRDefault="00347779" w:rsidP="0034777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  <w:r w:rsidRPr="0034777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Приложение 1</w:t>
      </w:r>
    </w:p>
    <w:p w14:paraId="53C5366A" w14:textId="77777777" w:rsidR="00347779" w:rsidRPr="00347779" w:rsidRDefault="00347779" w:rsidP="003477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4FC56E0D" w14:textId="77777777" w:rsidR="00347779" w:rsidRPr="00347779" w:rsidRDefault="00347779" w:rsidP="0034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641BD7FD" w14:textId="77777777" w:rsidR="00347779" w:rsidRPr="00347779" w:rsidRDefault="00347779" w:rsidP="0034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777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 Е Х Н И Ч Е С К А  С П Е Ц И Ф И К А Ц И Я</w:t>
      </w:r>
    </w:p>
    <w:p w14:paraId="1B39FB00" w14:textId="77777777" w:rsidR="00347779" w:rsidRPr="00347779" w:rsidRDefault="00347779" w:rsidP="0034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14:paraId="1A5EECAB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Извънгаранционна абонаментна поддръжка на компютърна техника, сървъри, периферни и мултифункционални устройства включва: първоначален преглед; опис; извършване на профилактика </w:t>
      </w:r>
      <w:r w:rsidRPr="0034777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в началото и в края на договора; </w:t>
      </w:r>
      <w:r w:rsidRPr="00347779">
        <w:rPr>
          <w:rFonts w:ascii="Times New Roman" w:eastAsia="Calibri" w:hAnsi="Times New Roman" w:cs="Times New Roman"/>
          <w:sz w:val="24"/>
          <w:szCs w:val="24"/>
        </w:rPr>
        <w:t>сервиз;</w:t>
      </w:r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</w:rPr>
        <w:t>възможност за доставка на всички необходими резервни компоненти, след изтичане на срока на гаранционната им поддръжка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</w:p>
    <w:p w14:paraId="46AA2267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Изпълнителят следва да поддържа в работно състояние </w:t>
      </w:r>
      <w:r w:rsidRPr="00347779">
        <w:rPr>
          <w:rFonts w:ascii="Times New Roman" w:eastAsia="Calibri" w:hAnsi="Times New Roman" w:cs="Times New Roman"/>
          <w:sz w:val="24"/>
          <w:szCs w:val="24"/>
        </w:rPr>
        <w:t>компютърна техника, сървъри, периферни и мултифункционални устройства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Възложителя за времето на действие на договора, като извършва:</w:t>
      </w:r>
    </w:p>
    <w:p w14:paraId="07F6B1CC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технически профилактичен преглед, касаещ </w:t>
      </w: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профилактика </w:t>
      </w:r>
      <w:r w:rsidRPr="0034777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в началото и в края на договора</w:t>
      </w:r>
      <w:r w:rsidRPr="00347779">
        <w:rPr>
          <w:rFonts w:ascii="Times New Roman" w:eastAsia="Calibri" w:hAnsi="Times New Roman" w:cs="Times New Roman"/>
          <w:sz w:val="24"/>
          <w:szCs w:val="24"/>
        </w:rPr>
        <w:t>: на място, в работно време, включваща проверка и почистване на компютърни кутии, вентилатори и охладители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;</w:t>
      </w:r>
    </w:p>
    <w:p w14:paraId="1E0F9390" w14:textId="293CC7A2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опис </w:t>
      </w:r>
      <w:r w:rsidRPr="0034777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в началото и в края на договора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подлежаща на извънгаранционно обслужване техника; актуализация брой обслужвано оборудване и своевременно включване на излязла от гаранция техника; отбелязване на излязло от употреба обору</w:t>
      </w:r>
      <w:r w:rsidR="0053126B">
        <w:rPr>
          <w:rFonts w:ascii="Times New Roman" w:eastAsia="Calibri" w:hAnsi="Times New Roman" w:cs="Times New Roman"/>
          <w:sz w:val="24"/>
          <w:szCs w:val="24"/>
          <w:lang w:eastAsia="bg-BG"/>
        </w:rPr>
        <w:t>дване и изключване от актуалния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списък за извънгаранционна поддръжка. </w:t>
      </w:r>
      <w:r w:rsidRPr="00347779">
        <w:rPr>
          <w:rFonts w:ascii="Times New Roman" w:eastAsia="Calibri" w:hAnsi="Times New Roman" w:cs="Times New Roman"/>
          <w:i/>
          <w:iCs/>
          <w:sz w:val="24"/>
          <w:szCs w:val="24"/>
        </w:rPr>
        <w:t>Актуализираните описи се подписват от упълномощен представител на Възложителя и отразени в първоначално установената бройка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;</w:t>
      </w:r>
    </w:p>
    <w:p w14:paraId="569CB47B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техническа поддръжка посредством VPN мрежа между</w:t>
      </w:r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</w:rPr>
        <w:t>всички точки, не изключващо извършване на технически профилактичен преглед на място, в съответна</w:t>
      </w:r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</w:rPr>
        <w:t>точка на Възложителя;</w:t>
      </w:r>
    </w:p>
    <w:p w14:paraId="54C4C33A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ремонт и настройка на дефектирали компоненти;</w:t>
      </w:r>
    </w:p>
    <w:p w14:paraId="1B825B2B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инсталация на операционни системи, драйвери и допълнителен софтуер;</w:t>
      </w:r>
    </w:p>
    <w:p w14:paraId="72F044F4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отстраняване на възникнали аварии на място при Възложителя в работно време.</w:t>
      </w:r>
      <w:r w:rsidRPr="00347779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При установяване на сложен технологичен дефект,</w:t>
      </w:r>
      <w:r w:rsidRPr="00347779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касаещ необходимост от извършване на ремонт с времево изпълнение, изискващо повече от 5 (пет) работни дни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, Изпълнителят следва да замени дефектиралото с оборотно устройство, със същите или по-добри технически и функционални параметри до отстраняване на възникналата повреда;</w:t>
      </w:r>
    </w:p>
    <w:p w14:paraId="069237A9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осигуряване на необходимите резервни елементи: нови, оригинални и/или съвместими с техниката на Възложителя;</w:t>
      </w:r>
    </w:p>
    <w:p w14:paraId="326DFAFA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опис при излизане от гаранция на устройства: същите се описват и обслужват от Изпълнителя, съгласно действащите условия на договора;</w:t>
      </w:r>
    </w:p>
    <w:p w14:paraId="40422595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опис на всяка единица от техниката на Възложителя, съгласно</w:t>
      </w:r>
      <w:r w:rsidRPr="00347779"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  <w:t xml:space="preserve"> </w:t>
      </w:r>
      <w:r w:rsidRPr="00347779"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  <w:t>приложение към техническото задание</w:t>
      </w:r>
      <w:r w:rsidRPr="0034777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в 2 (два) екземпляра: един за Изпълнителя и един за Възложителя;</w:t>
      </w:r>
    </w:p>
    <w:p w14:paraId="44A89A06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sz w:val="24"/>
          <w:szCs w:val="24"/>
          <w:lang w:eastAsia="bg-BG"/>
        </w:rPr>
        <w:t>при заявка: ремонти на преносими компютри, презентационно оборудване, активно мрежово оборудване, където има изградена инфраструктура: маршрутизатори, комутатори, ремонт на наличната локална мрежа и ново структурно окабеляване;</w:t>
      </w:r>
    </w:p>
    <w:p w14:paraId="1329AA4E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изпълнение на действащото в страната законодателство, всички нормативни документи, касаещи предмета на обществената поръчка, правилници, стандарти, правила за здравословни и безопасни условия на труд;</w:t>
      </w:r>
    </w:p>
    <w:p w14:paraId="407728CF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представяне на съответните удостоверяващи документи за качество и произход на компонентите, използвани при изпълнението на дейности по сервиз и поддръжка;</w:t>
      </w:r>
    </w:p>
    <w:p w14:paraId="36656910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lastRenderedPageBreak/>
        <w:t>предлагане в писмен вид на отчетна информация за състоянието на наличната техническа инфраструктура, обект на настоящата обществена поръчка;</w:t>
      </w:r>
    </w:p>
    <w:p w14:paraId="6B7C58CF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безплатен монтаж и инсталиране на </w:t>
      </w:r>
      <w:proofErr w:type="spellStart"/>
      <w:r w:rsidRPr="00347779">
        <w:rPr>
          <w:rFonts w:ascii="Times New Roman" w:eastAsia="Calibri" w:hAnsi="Times New Roman" w:cs="Times New Roman"/>
          <w:sz w:val="24"/>
          <w:szCs w:val="24"/>
        </w:rPr>
        <w:t>новозакупени</w:t>
      </w:r>
      <w:proofErr w:type="spellEnd"/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 компоненти и устройства, касаещи технологични подобрения;</w:t>
      </w:r>
    </w:p>
    <w:p w14:paraId="1C6800C7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обслужване на място, провеждане на безплатни консултации, инсталиране на операционни системи, драйвери, допълнителен софтуер на </w:t>
      </w:r>
      <w:proofErr w:type="spellStart"/>
      <w:r w:rsidRPr="00347779">
        <w:rPr>
          <w:rFonts w:ascii="Times New Roman" w:eastAsia="Calibri" w:hAnsi="Times New Roman" w:cs="Times New Roman"/>
          <w:sz w:val="24"/>
          <w:szCs w:val="24"/>
        </w:rPr>
        <w:t>новозакупено</w:t>
      </w:r>
      <w:proofErr w:type="spellEnd"/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 оборудване и наличните по спецификация устройства;</w:t>
      </w:r>
    </w:p>
    <w:p w14:paraId="5CF28445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зареждане на тонер-касети, съгласно приложен списък, при заявка от страна на Възложителя, като цената на тази услуга не следва да надвишава средната пазарна цена на алтернативен/съвместим консуматив за съответния принтер или мултифункционално устройство. </w:t>
      </w:r>
      <w:r w:rsidRPr="00347779">
        <w:rPr>
          <w:rFonts w:ascii="Times New Roman" w:eastAsia="Calibri" w:hAnsi="Times New Roman" w:cs="Times New Roman"/>
          <w:i/>
          <w:iCs/>
          <w:sz w:val="24"/>
          <w:szCs w:val="24"/>
        </w:rPr>
        <w:t>Списъкът подлежи на актуализация, след извършване на първоначален опис от страна на Изпълнителя;</w:t>
      </w:r>
    </w:p>
    <w:p w14:paraId="5EC92AD3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профилактика и/или техническа поддръжка се удостоверява с приемо-предавателен протокол, част от документацията, подписан в 2 (два) екземпляра на упълномощени от Възложителя и Изпълнителя лица;</w:t>
      </w:r>
    </w:p>
    <w:p w14:paraId="667CBFBC" w14:textId="77777777" w:rsidR="00347779" w:rsidRPr="00347779" w:rsidRDefault="00347779" w:rsidP="003477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отчет, </w:t>
      </w: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 детайлно описание на всички етапи и извършени ремонтни дейности, вид и количество на вложени резервни компоненти, ако е приложимо</w:t>
      </w:r>
      <w:r w:rsidRPr="0034777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AD47C64" w14:textId="77777777" w:rsidR="00347779" w:rsidRPr="00347779" w:rsidRDefault="00347779" w:rsidP="0034777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на некачествен ремонт и/или при възникнал дефект на закупените части, същите следва да се ремонтират за сметка на Изпълнителя в срок до 5 (пет) работни дни от констатация, в зависимост от сложността на съответния ремонт. </w:t>
      </w:r>
      <w:r w:rsidRPr="0034777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Констатирането на възникнали проблеми се извършва с </w:t>
      </w:r>
      <w:r w:rsidRPr="00347779">
        <w:rPr>
          <w:rFonts w:ascii="Times New Roman" w:eastAsia="Calibri" w:hAnsi="Times New Roman" w:cs="Times New Roman"/>
          <w:i/>
          <w:iCs/>
          <w:sz w:val="24"/>
          <w:szCs w:val="24"/>
        </w:rPr>
        <w:t>приемо-предавателен протокол</w:t>
      </w:r>
      <w:r w:rsidRPr="0034777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;</w:t>
      </w:r>
    </w:p>
    <w:p w14:paraId="24B4F427" w14:textId="77777777" w:rsidR="00347779" w:rsidRPr="00347779" w:rsidRDefault="00347779" w:rsidP="0034777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доставяне на резервни оригинални компоненти, закупени от производител или оторизирано лице, като използваните резервни части следва да са </w:t>
      </w:r>
      <w:proofErr w:type="spellStart"/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нерециклирани</w:t>
      </w:r>
      <w:proofErr w:type="spellEnd"/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, нови и неупотребявани.</w:t>
      </w:r>
    </w:p>
    <w:p w14:paraId="4D073E41" w14:textId="77777777" w:rsidR="00347779" w:rsidRPr="00347779" w:rsidRDefault="00347779" w:rsidP="00347779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29EC2565" w14:textId="77777777" w:rsidR="00347779" w:rsidRPr="00347779" w:rsidRDefault="00347779" w:rsidP="0034777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Към Техническото предложение, участникът следва да: </w:t>
      </w:r>
    </w:p>
    <w:p w14:paraId="63636F1A" w14:textId="77777777" w:rsidR="00347779" w:rsidRPr="00347779" w:rsidRDefault="00347779" w:rsidP="00347779">
      <w:pPr>
        <w:widowControl w:val="0"/>
        <w:numPr>
          <w:ilvl w:val="0"/>
          <w:numId w:val="1"/>
        </w:numPr>
        <w:spacing w:after="0" w:line="240" w:lineRule="auto"/>
        <w:ind w:left="709" w:hanging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представи споразумение за ниво на обслужване </w:t>
      </w:r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SLA - Service </w:t>
      </w:r>
      <w:proofErr w:type="spellStart"/>
      <w:r w:rsidRPr="00347779">
        <w:rPr>
          <w:rFonts w:ascii="Times New Roman" w:eastAsia="Calibri" w:hAnsi="Times New Roman" w:cs="Times New Roman"/>
          <w:sz w:val="24"/>
          <w:szCs w:val="24"/>
        </w:rPr>
        <w:t>Level</w:t>
      </w:r>
      <w:proofErr w:type="spellEnd"/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47779">
        <w:rPr>
          <w:rFonts w:ascii="Times New Roman" w:eastAsia="Calibri" w:hAnsi="Times New Roman" w:cs="Times New Roman"/>
          <w:sz w:val="24"/>
          <w:szCs w:val="24"/>
        </w:rPr>
        <w:t>Agreement</w:t>
      </w:r>
      <w:proofErr w:type="spellEnd"/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>),</w:t>
      </w:r>
      <w:r w:rsidRPr="00347779">
        <w:rPr>
          <w:rFonts w:ascii="Times New Roman" w:eastAsia="Calibri" w:hAnsi="Times New Roman" w:cs="Times New Roman"/>
          <w:sz w:val="24"/>
          <w:szCs w:val="24"/>
        </w:rPr>
        <w:t xml:space="preserve"> регламентиращо определено ниво на предоставяне на съответни услуги;</w:t>
      </w:r>
    </w:p>
    <w:p w14:paraId="78AA295C" w14:textId="77777777" w:rsidR="00347779" w:rsidRPr="00347779" w:rsidRDefault="00347779" w:rsidP="00347779">
      <w:pPr>
        <w:widowControl w:val="0"/>
        <w:numPr>
          <w:ilvl w:val="0"/>
          <w:numId w:val="1"/>
        </w:numPr>
        <w:spacing w:after="0" w:line="240" w:lineRule="auto"/>
        <w:ind w:left="709" w:hanging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представи дефиниция и конкретни технологични стъпки, касаещи профилактичен преглед на компютърна техника, сървъри, периферни и мултифункционални устройства;</w:t>
      </w:r>
    </w:p>
    <w:p w14:paraId="3301A45C" w14:textId="77777777" w:rsidR="00347779" w:rsidRPr="00347779" w:rsidRDefault="00347779" w:rsidP="00347779">
      <w:pPr>
        <w:widowControl w:val="0"/>
        <w:numPr>
          <w:ilvl w:val="0"/>
          <w:numId w:val="1"/>
        </w:numPr>
        <w:spacing w:after="0" w:line="240" w:lineRule="auto"/>
        <w:ind w:left="709" w:hanging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предложи детайлно технологично описание, касаещо времево представяне за извършване на конкретен ремонт: описание на етапи при обезпечаване на съответен времеви срок за реакция, свързан с технологични проблеми от различно естество;</w:t>
      </w:r>
    </w:p>
    <w:p w14:paraId="610B33AA" w14:textId="77777777" w:rsidR="00347779" w:rsidRPr="00347779" w:rsidRDefault="00347779" w:rsidP="00347779">
      <w:pPr>
        <w:widowControl w:val="0"/>
        <w:numPr>
          <w:ilvl w:val="0"/>
          <w:numId w:val="1"/>
        </w:numPr>
        <w:spacing w:after="0" w:line="240" w:lineRule="auto"/>
        <w:ind w:left="709" w:hanging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посочи методи за отчетност и контрол, гарантиращи успешната реализация на обществената поръчка.</w:t>
      </w:r>
    </w:p>
    <w:p w14:paraId="05C9DD39" w14:textId="77777777" w:rsidR="00347779" w:rsidRPr="00347779" w:rsidRDefault="00347779" w:rsidP="00347779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388CBB" w14:textId="77777777" w:rsidR="00347779" w:rsidRPr="00347779" w:rsidRDefault="00347779" w:rsidP="00347779">
      <w:pPr>
        <w:widowControl w:val="0"/>
        <w:tabs>
          <w:tab w:val="left" w:pos="16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7779">
        <w:rPr>
          <w:rFonts w:ascii="Times New Roman" w:eastAsia="Times New Roman" w:hAnsi="Times New Roman" w:cs="Times New Roman"/>
          <w:lang w:eastAsia="bg-BG"/>
        </w:rPr>
        <w:tab/>
      </w:r>
      <w:r w:rsidRPr="00347779">
        <w:rPr>
          <w:rFonts w:ascii="Times New Roman" w:eastAsia="Times New Roman" w:hAnsi="Times New Roman" w:cs="Times New Roman"/>
          <w:lang w:eastAsia="bg-BG"/>
        </w:rPr>
        <w:tab/>
      </w:r>
      <w:r w:rsidRPr="0034777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Представената организация и методология следва да бъдат технологично обосновани, а предвидените дейности и технологични стъпки: реалистични и изпълними.</w:t>
      </w:r>
    </w:p>
    <w:p w14:paraId="107B9E2E" w14:textId="77777777" w:rsidR="00347779" w:rsidRPr="00347779" w:rsidRDefault="00347779" w:rsidP="00347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6FFFAF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Участниците следва да:</w:t>
      </w:r>
    </w:p>
    <w:p w14:paraId="70B0C685" w14:textId="77777777" w:rsidR="00347779" w:rsidRPr="00347779" w:rsidRDefault="00347779" w:rsidP="00347779">
      <w:pPr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разполагат със </w:t>
      </w:r>
      <w:r w:rsidRPr="00347779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следния персонал</w:t>
      </w:r>
      <w:r w:rsidRPr="003477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</w:rPr>
        <w:t>за обслужване на компютърна техника и периферни устройства: минимум 2 (двама) специалисти, с опит минимум 2 (две) години в поддръжка на хардуерно оборудване; лицата следва да разполагат с нужната професионална компетентност, съобразена със спецификата на изпълняваните дейности;</w:t>
      </w:r>
    </w:p>
    <w:p w14:paraId="48BCD686" w14:textId="46119413" w:rsidR="00347779" w:rsidRPr="009B2603" w:rsidRDefault="00347779" w:rsidP="00347779">
      <w:pPr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имат</w:t>
      </w:r>
      <w:r w:rsidRPr="009B260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сервизно помещение</w:t>
      </w:r>
      <w:r w:rsidRPr="009B260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налична хардуерна и софтуерна обезпеченост, с цел осъществяване на съответните ремонтни дейности</w:t>
      </w:r>
      <w:r w:rsidR="009B2603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F7EB66A" w14:textId="77777777" w:rsidR="00347779" w:rsidRPr="00347779" w:rsidRDefault="00347779" w:rsidP="00347779">
      <w:pPr>
        <w:widowControl w:val="0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разполагат с минимум 1 (един) автомобил относно техническо обслужване на компютърна техника, сървъри, периферни и мултифункционални устройства;</w:t>
      </w:r>
    </w:p>
    <w:p w14:paraId="0B28AAEC" w14:textId="77777777" w:rsidR="00347779" w:rsidRPr="00347779" w:rsidRDefault="00347779" w:rsidP="00347779">
      <w:pPr>
        <w:widowControl w:val="0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представят контакти на лица, които ще осъществяват извънгаранционно абонаментно обслужване;</w:t>
      </w:r>
    </w:p>
    <w:p w14:paraId="214CE95F" w14:textId="77777777" w:rsidR="009B2603" w:rsidRDefault="00347779" w:rsidP="00172A49">
      <w:pPr>
        <w:widowControl w:val="0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7779">
        <w:rPr>
          <w:rFonts w:ascii="Times New Roman" w:eastAsia="Calibri" w:hAnsi="Times New Roman" w:cs="Times New Roman"/>
          <w:sz w:val="24"/>
          <w:szCs w:val="24"/>
        </w:rPr>
        <w:t>посочат срокове за констатиране/установяване на даден технологичен проблем и период за отстраняване на възникнали повреди, с подробно описани методи за реализиране на първоначален оглед на извънгаранционната техника</w:t>
      </w:r>
      <w:r w:rsidRPr="0034777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347779">
        <w:rPr>
          <w:rFonts w:ascii="Times New Roman" w:eastAsia="Calibri" w:hAnsi="Times New Roman" w:cs="Times New Roman"/>
          <w:sz w:val="24"/>
          <w:szCs w:val="24"/>
        </w:rPr>
        <w:t>на Възложителя, ремонтни дейности, процедиране при подаден сигнал за извършване на извънгаранционно обслужване;</w:t>
      </w:r>
    </w:p>
    <w:p w14:paraId="7437B6FC" w14:textId="6E4DDCD6" w:rsidR="00347779" w:rsidRPr="009B2603" w:rsidRDefault="009B2603" w:rsidP="009B2603">
      <w:pPr>
        <w:widowControl w:val="0"/>
        <w:numPr>
          <w:ilvl w:val="0"/>
          <w:numId w:val="3"/>
        </w:numPr>
        <w:spacing w:after="12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представят</w:t>
      </w:r>
      <w:r w:rsidR="00172A49"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информация в техническото си предложение за разполаганата от </w:t>
      </w:r>
      <w:r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тях</w:t>
      </w:r>
      <w:r w:rsidR="00172A49"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възможност за техническа поддръжка (</w:t>
      </w:r>
      <w:proofErr w:type="spellStart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Helpdesk</w:t>
      </w:r>
      <w:proofErr w:type="spellEnd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), работеща </w:t>
      </w:r>
      <w:proofErr w:type="spellStart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Trouble</w:t>
      </w:r>
      <w:proofErr w:type="spellEnd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Ticket</w:t>
      </w:r>
      <w:proofErr w:type="spellEnd"/>
      <w:r w:rsidR="00172A49"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реакция, своевременно отстраняване и обслужване на възникнали проблеми, осигурена от съответни квалифицирани специалисти. Центърът следва да поддържа минимум 3 (три) канала за заявяване на проблеми: обслужващ телефон, имейл, онлайн регистрация.</w:t>
      </w:r>
    </w:p>
    <w:p w14:paraId="1873D7C9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34777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По горепосочените показатели комисията разглежда представените от участника необходими ресурси и организация на работа във всички етапи на реализация, свързани с предмета на обществената поръчка, разпределение на ресурси в обособени етапи на работа, координация на дейности и участници в работни процеси.</w:t>
      </w:r>
    </w:p>
    <w:p w14:paraId="2F2A05C6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</w:pPr>
      <w:r w:rsidRPr="0034777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Участник с техническо предложение, в което няма описана горепосочената информация, следва да бъде отстранен от участие 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не</w:t>
      </w:r>
      <w:r w:rsidRPr="0034777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допуснат до оценяване.</w:t>
      </w:r>
    </w:p>
    <w:p w14:paraId="7A2C48E7" w14:textId="35F7C97E" w:rsidR="00347779" w:rsidRPr="00A1072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</w:pP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извършени ремонтни дейности, предмет на настоящата обществена поръчка, Изпълнителят следва да докаже стойността на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вложени резервни части с първични 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счетоводни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документи. При извършване на извънгаранционна поддръжка, Изпълнителят следва да представи приемо-предавателен протокол, съгласно приложение в документацията.</w:t>
      </w:r>
    </w:p>
    <w:p w14:paraId="2B69744D" w14:textId="32C1A98E" w:rsidR="00347779" w:rsidRPr="009B2603" w:rsidRDefault="00347779" w:rsidP="009B26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</w:pP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Изпълнителят не следва да оскъпява стойността на предоставени компоненти с повече от 10 % спрямо стойността им в платежни счетоводни документи. За 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вложени 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резервни части в рамките на сума до 100 BGN, работните процеси следва да бъдат оправдани с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издадена от Изпълнителя фактура и двустранно подписан приемо-предавателен протокол.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За 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вложени 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резервни 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части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, надхвърлящи сума от 100 BGN, е необходимо</w:t>
      </w:r>
      <w:r w:rsidR="00A10729" w:rsidRPr="00A107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10729" w:rsidRPr="00A107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доказване на цена с първичен счетоводен документ за</w:t>
      </w:r>
      <w:r w:rsidR="00A10729" w:rsidRPr="00A107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същите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, както и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да бъдат предварител</w:t>
      </w:r>
      <w:r w:rsidR="00A10729"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но съгласувани със служители от </w:t>
      </w:r>
      <w:r w:rsidRPr="00A107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отдел „Информационно-техническо обслужване”.</w:t>
      </w:r>
    </w:p>
    <w:p w14:paraId="079F759C" w14:textId="77777777" w:rsidR="00347779" w:rsidRPr="00347779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6F87AA" w14:textId="77777777" w:rsidR="00347779" w:rsidRPr="00E83392" w:rsidRDefault="00347779" w:rsidP="003477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</w:pPr>
      <w:r w:rsidRPr="00E83392">
        <w:rPr>
          <w:rFonts w:ascii="Times New Roman" w:eastAsia="Calibri" w:hAnsi="Times New Roman" w:cs="Times New Roman"/>
          <w:sz w:val="24"/>
          <w:szCs w:val="24"/>
        </w:rPr>
        <w:t xml:space="preserve">Наличната техника на Възложителя е обособена в отделни позиции, </w:t>
      </w:r>
      <w:r w:rsidRPr="00C67310">
        <w:rPr>
          <w:rFonts w:ascii="Times New Roman" w:eastAsia="Calibri" w:hAnsi="Times New Roman" w:cs="Times New Roman"/>
          <w:sz w:val="24"/>
          <w:szCs w:val="24"/>
        </w:rPr>
        <w:t xml:space="preserve">като </w:t>
      </w:r>
      <w:r w:rsidRPr="00C67310">
        <w:rPr>
          <w:rFonts w:ascii="Times New Roman" w:eastAsia="Calibri" w:hAnsi="Times New Roman" w:cs="Times New Roman"/>
          <w:b/>
          <w:sz w:val="24"/>
          <w:szCs w:val="24"/>
        </w:rPr>
        <w:t>всеки участник може да кандидатства по всяка от обособените позиции.</w:t>
      </w:r>
    </w:p>
    <w:p w14:paraId="50B43BC1" w14:textId="77777777" w:rsidR="00347779" w:rsidRPr="00E83392" w:rsidRDefault="00347779" w:rsidP="003477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045"/>
        <w:gridCol w:w="3733"/>
        <w:gridCol w:w="2282"/>
      </w:tblGrid>
      <w:tr w:rsidR="00347779" w:rsidRPr="00347779" w14:paraId="208A70D9" w14:textId="77777777" w:rsidTr="00E83392">
        <w:tc>
          <w:tcPr>
            <w:tcW w:w="9060" w:type="dxa"/>
            <w:gridSpan w:val="3"/>
            <w:shd w:val="clear" w:color="auto" w:fill="auto"/>
          </w:tcPr>
          <w:p w14:paraId="2D654164" w14:textId="77777777" w:rsidR="00347779" w:rsidRPr="00E83392" w:rsidRDefault="00347779" w:rsidP="00347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Обособена позиция № </w:t>
            </w: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47779" w:rsidRPr="00347779" w14:paraId="1B1E4D1C" w14:textId="77777777" w:rsidTr="00E83392">
        <w:tc>
          <w:tcPr>
            <w:tcW w:w="3045" w:type="dxa"/>
            <w:shd w:val="clear" w:color="auto" w:fill="F2F2F2"/>
          </w:tcPr>
          <w:p w14:paraId="7A17EE4C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3733" w:type="dxa"/>
            <w:shd w:val="clear" w:color="auto" w:fill="F2F2F2"/>
          </w:tcPr>
          <w:p w14:paraId="031DE607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оборудване</w:t>
            </w:r>
          </w:p>
        </w:tc>
        <w:tc>
          <w:tcPr>
            <w:tcW w:w="2282" w:type="dxa"/>
            <w:shd w:val="clear" w:color="auto" w:fill="F2F2F2"/>
          </w:tcPr>
          <w:p w14:paraId="2D0E5D4E" w14:textId="77777777" w:rsidR="00347779" w:rsidRPr="00347779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Брой</w:t>
            </w:r>
          </w:p>
        </w:tc>
      </w:tr>
      <w:tr w:rsidR="00347779" w:rsidRPr="00347779" w14:paraId="07503AAC" w14:textId="77777777" w:rsidTr="00E83392">
        <w:trPr>
          <w:trHeight w:val="254"/>
        </w:trPr>
        <w:tc>
          <w:tcPr>
            <w:tcW w:w="3045" w:type="dxa"/>
            <w:vMerge w:val="restart"/>
            <w:shd w:val="clear" w:color="auto" w:fill="auto"/>
          </w:tcPr>
          <w:p w14:paraId="7480F87F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Административна сграда на Община Велико Търново</w:t>
            </w:r>
          </w:p>
        </w:tc>
        <w:tc>
          <w:tcPr>
            <w:tcW w:w="3733" w:type="dxa"/>
            <w:shd w:val="clear" w:color="auto" w:fill="auto"/>
          </w:tcPr>
          <w:p w14:paraId="12CA0B5D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2282" w:type="dxa"/>
            <w:shd w:val="clear" w:color="auto" w:fill="auto"/>
          </w:tcPr>
          <w:p w14:paraId="6C229F90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</w:tr>
      <w:tr w:rsidR="00347779" w:rsidRPr="00347779" w14:paraId="0D5698E2" w14:textId="77777777" w:rsidTr="00E83392">
        <w:trPr>
          <w:trHeight w:val="276"/>
        </w:trPr>
        <w:tc>
          <w:tcPr>
            <w:tcW w:w="3045" w:type="dxa"/>
            <w:vMerge/>
            <w:shd w:val="clear" w:color="auto" w:fill="F2F2F2"/>
          </w:tcPr>
          <w:p w14:paraId="2BE78691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F2F2F2"/>
          </w:tcPr>
          <w:p w14:paraId="6C223759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2282" w:type="dxa"/>
            <w:shd w:val="clear" w:color="auto" w:fill="F2F2F2"/>
          </w:tcPr>
          <w:p w14:paraId="77B246E4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</w:tr>
      <w:tr w:rsidR="00347779" w:rsidRPr="00347779" w14:paraId="36A417B2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4E33D9E9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14:paraId="363BA83F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2282" w:type="dxa"/>
            <w:shd w:val="clear" w:color="auto" w:fill="auto"/>
          </w:tcPr>
          <w:p w14:paraId="29B2423E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47779" w:rsidRPr="00347779" w14:paraId="28BDA3C9" w14:textId="77777777" w:rsidTr="00E83392">
        <w:trPr>
          <w:trHeight w:val="276"/>
        </w:trPr>
        <w:tc>
          <w:tcPr>
            <w:tcW w:w="3045" w:type="dxa"/>
            <w:vMerge/>
            <w:shd w:val="clear" w:color="auto" w:fill="F2F2F2"/>
          </w:tcPr>
          <w:p w14:paraId="502DD2F7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F2F2F2"/>
          </w:tcPr>
          <w:p w14:paraId="09033CA1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лаптопи</w:t>
            </w:r>
          </w:p>
        </w:tc>
        <w:tc>
          <w:tcPr>
            <w:tcW w:w="2282" w:type="dxa"/>
            <w:shd w:val="clear" w:color="auto" w:fill="F2F2F2"/>
          </w:tcPr>
          <w:p w14:paraId="5C39995E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347779" w:rsidRPr="00347779" w14:paraId="1DE970FC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0E411A6F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14:paraId="729FC194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сървъри</w:t>
            </w:r>
          </w:p>
        </w:tc>
        <w:tc>
          <w:tcPr>
            <w:tcW w:w="2282" w:type="dxa"/>
            <w:shd w:val="clear" w:color="auto" w:fill="auto"/>
          </w:tcPr>
          <w:p w14:paraId="75D23FE0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47779" w:rsidRPr="00347779" w14:paraId="7B77F603" w14:textId="77777777" w:rsidTr="00E83392">
        <w:trPr>
          <w:trHeight w:val="276"/>
        </w:trPr>
        <w:tc>
          <w:tcPr>
            <w:tcW w:w="3045" w:type="dxa"/>
            <w:vMerge w:val="restart"/>
            <w:shd w:val="clear" w:color="auto" w:fill="F2F2F2"/>
          </w:tcPr>
          <w:p w14:paraId="1FA029B9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Дирекция „Социални дейности и </w:t>
            </w: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здравеопазване”, в т.ч. счетоводство ЦСУ</w:t>
            </w:r>
          </w:p>
        </w:tc>
        <w:tc>
          <w:tcPr>
            <w:tcW w:w="3733" w:type="dxa"/>
            <w:shd w:val="clear" w:color="auto" w:fill="F2F2F2"/>
          </w:tcPr>
          <w:p w14:paraId="5E6D5E32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компютърни конфигурации</w:t>
            </w:r>
          </w:p>
        </w:tc>
        <w:tc>
          <w:tcPr>
            <w:tcW w:w="2282" w:type="dxa"/>
            <w:shd w:val="clear" w:color="auto" w:fill="F2F2F2"/>
          </w:tcPr>
          <w:p w14:paraId="24C382A7" w14:textId="77777777" w:rsidR="00347779" w:rsidRPr="00E83392" w:rsidRDefault="00347779" w:rsidP="00E833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E83392"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347779" w:rsidRPr="00347779" w14:paraId="5398F62B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4425DDE1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14:paraId="7BBDE643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2282" w:type="dxa"/>
            <w:shd w:val="clear" w:color="auto" w:fill="auto"/>
          </w:tcPr>
          <w:p w14:paraId="3F379D43" w14:textId="77777777" w:rsidR="00347779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</w:tr>
      <w:tr w:rsidR="00347779" w:rsidRPr="00347779" w14:paraId="0FC06789" w14:textId="77777777" w:rsidTr="00E83392">
        <w:trPr>
          <w:trHeight w:val="276"/>
        </w:trPr>
        <w:tc>
          <w:tcPr>
            <w:tcW w:w="3045" w:type="dxa"/>
            <w:vMerge/>
            <w:shd w:val="clear" w:color="auto" w:fill="F2F2F2"/>
          </w:tcPr>
          <w:p w14:paraId="2E28BFDD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F2F2F2"/>
          </w:tcPr>
          <w:p w14:paraId="6C555EDE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лаптопи</w:t>
            </w:r>
          </w:p>
        </w:tc>
        <w:tc>
          <w:tcPr>
            <w:tcW w:w="2282" w:type="dxa"/>
            <w:shd w:val="clear" w:color="auto" w:fill="F2F2F2"/>
          </w:tcPr>
          <w:p w14:paraId="222565D5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347779" w:rsidRPr="00347779" w14:paraId="7BE07617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6350AD5D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auto"/>
          </w:tcPr>
          <w:p w14:paraId="2917A446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2282" w:type="dxa"/>
            <w:shd w:val="clear" w:color="auto" w:fill="auto"/>
          </w:tcPr>
          <w:p w14:paraId="0B05E2F5" w14:textId="77777777" w:rsidR="00347779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347779" w:rsidRPr="00347779" w14:paraId="50BC20EC" w14:textId="77777777" w:rsidTr="00E83392">
        <w:trPr>
          <w:trHeight w:val="276"/>
        </w:trPr>
        <w:tc>
          <w:tcPr>
            <w:tcW w:w="3045" w:type="dxa"/>
            <w:vMerge w:val="restart"/>
            <w:shd w:val="clear" w:color="auto" w:fill="F2F2F2"/>
          </w:tcPr>
          <w:p w14:paraId="6D1F4D2F" w14:textId="77777777" w:rsidR="00347779" w:rsidRPr="00E83392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Дирекция „Образование, младежки дейности и спорт”, в т.ч. счетоводство</w:t>
            </w:r>
          </w:p>
        </w:tc>
        <w:tc>
          <w:tcPr>
            <w:tcW w:w="3733" w:type="dxa"/>
            <w:shd w:val="clear" w:color="auto" w:fill="F2F2F2"/>
          </w:tcPr>
          <w:p w14:paraId="64E0F597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2282" w:type="dxa"/>
            <w:shd w:val="clear" w:color="auto" w:fill="F2F2F2"/>
          </w:tcPr>
          <w:p w14:paraId="253A82E4" w14:textId="77777777" w:rsidR="00347779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347779" w:rsidRPr="00347779" w14:paraId="32AC47D0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5C47CB22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3" w:type="dxa"/>
            <w:shd w:val="clear" w:color="auto" w:fill="auto"/>
          </w:tcPr>
          <w:p w14:paraId="4948C98B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2282" w:type="dxa"/>
            <w:shd w:val="clear" w:color="auto" w:fill="auto"/>
          </w:tcPr>
          <w:p w14:paraId="0868AC72" w14:textId="77777777" w:rsidR="00347779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347779" w:rsidRPr="00347779" w14:paraId="3FB1184E" w14:textId="77777777" w:rsidTr="00E83392">
        <w:trPr>
          <w:trHeight w:val="276"/>
        </w:trPr>
        <w:tc>
          <w:tcPr>
            <w:tcW w:w="3045" w:type="dxa"/>
            <w:vMerge/>
            <w:shd w:val="clear" w:color="auto" w:fill="F2F2F2"/>
          </w:tcPr>
          <w:p w14:paraId="164BCB76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3" w:type="dxa"/>
            <w:shd w:val="clear" w:color="auto" w:fill="F2F2F2"/>
          </w:tcPr>
          <w:p w14:paraId="74C9199F" w14:textId="77777777" w:rsidR="00347779" w:rsidRPr="00E83392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лаптопи</w:t>
            </w:r>
          </w:p>
        </w:tc>
        <w:tc>
          <w:tcPr>
            <w:tcW w:w="2282" w:type="dxa"/>
            <w:shd w:val="clear" w:color="auto" w:fill="F2F2F2"/>
          </w:tcPr>
          <w:p w14:paraId="61E8EBF6" w14:textId="77777777" w:rsidR="00347779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347779" w:rsidRPr="00347779" w14:paraId="728E514C" w14:textId="77777777" w:rsidTr="00E83392">
        <w:trPr>
          <w:trHeight w:val="276"/>
        </w:trPr>
        <w:tc>
          <w:tcPr>
            <w:tcW w:w="3045" w:type="dxa"/>
            <w:vMerge/>
            <w:shd w:val="clear" w:color="auto" w:fill="auto"/>
          </w:tcPr>
          <w:p w14:paraId="07FE3D4F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3" w:type="dxa"/>
            <w:shd w:val="clear" w:color="auto" w:fill="auto"/>
          </w:tcPr>
          <w:p w14:paraId="3F82B26D" w14:textId="77777777" w:rsidR="00347779" w:rsidRPr="00347779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2282" w:type="dxa"/>
            <w:shd w:val="clear" w:color="auto" w:fill="auto"/>
          </w:tcPr>
          <w:p w14:paraId="1403D851" w14:textId="77777777" w:rsidR="00347779" w:rsidRPr="00E83392" w:rsidRDefault="00E83392" w:rsidP="00E833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E83392" w:rsidRPr="00347779" w14:paraId="114969E2" w14:textId="77777777" w:rsidTr="00E83392">
        <w:trPr>
          <w:trHeight w:val="252"/>
        </w:trPr>
        <w:tc>
          <w:tcPr>
            <w:tcW w:w="3045" w:type="dxa"/>
            <w:vMerge w:val="restart"/>
            <w:shd w:val="clear" w:color="auto" w:fill="auto"/>
          </w:tcPr>
          <w:p w14:paraId="58D1C173" w14:textId="77777777" w:rsidR="00E83392" w:rsidRPr="00347779" w:rsidRDefault="00E83392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673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Дирекция „Култура, туризъм и международни дейности“, в т. ч. и счетоводство</w:t>
            </w:r>
          </w:p>
        </w:tc>
        <w:tc>
          <w:tcPr>
            <w:tcW w:w="3733" w:type="dxa"/>
            <w:shd w:val="clear" w:color="auto" w:fill="auto"/>
          </w:tcPr>
          <w:p w14:paraId="01F747E6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2282" w:type="dxa"/>
            <w:shd w:val="clear" w:color="auto" w:fill="auto"/>
          </w:tcPr>
          <w:p w14:paraId="068E0458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E83392" w:rsidRPr="00347779" w14:paraId="271766F1" w14:textId="77777777" w:rsidTr="00E83392">
        <w:trPr>
          <w:trHeight w:val="251"/>
        </w:trPr>
        <w:tc>
          <w:tcPr>
            <w:tcW w:w="3045" w:type="dxa"/>
            <w:vMerge/>
            <w:shd w:val="clear" w:color="auto" w:fill="auto"/>
          </w:tcPr>
          <w:p w14:paraId="486FB944" w14:textId="77777777" w:rsidR="00E83392" w:rsidRDefault="00E83392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3" w:type="dxa"/>
            <w:shd w:val="clear" w:color="auto" w:fill="auto"/>
          </w:tcPr>
          <w:p w14:paraId="01233CD0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2282" w:type="dxa"/>
            <w:shd w:val="clear" w:color="auto" w:fill="auto"/>
          </w:tcPr>
          <w:p w14:paraId="3FE09DED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83392" w:rsidRPr="00347779" w14:paraId="4375D7A9" w14:textId="77777777" w:rsidTr="00E83392">
        <w:trPr>
          <w:trHeight w:val="251"/>
        </w:trPr>
        <w:tc>
          <w:tcPr>
            <w:tcW w:w="3045" w:type="dxa"/>
            <w:vMerge/>
            <w:shd w:val="clear" w:color="auto" w:fill="auto"/>
          </w:tcPr>
          <w:p w14:paraId="47D4E253" w14:textId="77777777" w:rsidR="00E83392" w:rsidRDefault="00E83392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3" w:type="dxa"/>
            <w:shd w:val="clear" w:color="auto" w:fill="auto"/>
          </w:tcPr>
          <w:p w14:paraId="4CFB5B86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2282" w:type="dxa"/>
            <w:shd w:val="clear" w:color="auto" w:fill="auto"/>
          </w:tcPr>
          <w:p w14:paraId="61F3078F" w14:textId="77777777" w:rsidR="00E83392" w:rsidRPr="00E83392" w:rsidRDefault="00E83392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39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008D125F" w14:textId="77777777" w:rsidR="00347779" w:rsidRDefault="00347779" w:rsidP="00347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4218B5A9" w14:textId="77777777" w:rsidR="00137D4D" w:rsidRPr="00347779" w:rsidRDefault="00137D4D" w:rsidP="00347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33"/>
        <w:gridCol w:w="3477"/>
        <w:gridCol w:w="1750"/>
      </w:tblGrid>
      <w:tr w:rsidR="00347779" w:rsidRPr="00347779" w14:paraId="786B5A98" w14:textId="77777777" w:rsidTr="006E0F44">
        <w:tc>
          <w:tcPr>
            <w:tcW w:w="9060" w:type="dxa"/>
            <w:gridSpan w:val="3"/>
            <w:shd w:val="clear" w:color="auto" w:fill="auto"/>
          </w:tcPr>
          <w:p w14:paraId="3F0686BA" w14:textId="77777777" w:rsidR="00347779" w:rsidRPr="00347779" w:rsidRDefault="00347779" w:rsidP="00347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Обособена позиция № 2</w:t>
            </w:r>
          </w:p>
        </w:tc>
      </w:tr>
      <w:tr w:rsidR="00347779" w:rsidRPr="00347779" w14:paraId="2B6B0D59" w14:textId="77777777" w:rsidTr="006E0F44">
        <w:tc>
          <w:tcPr>
            <w:tcW w:w="3833" w:type="dxa"/>
            <w:shd w:val="clear" w:color="auto" w:fill="F2F2F2"/>
          </w:tcPr>
          <w:p w14:paraId="497F7A65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3477" w:type="dxa"/>
            <w:shd w:val="clear" w:color="auto" w:fill="F2F2F2"/>
          </w:tcPr>
          <w:p w14:paraId="3A87543A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оборудване</w:t>
            </w:r>
          </w:p>
        </w:tc>
        <w:tc>
          <w:tcPr>
            <w:tcW w:w="1750" w:type="dxa"/>
            <w:shd w:val="clear" w:color="auto" w:fill="F2F2F2"/>
          </w:tcPr>
          <w:p w14:paraId="74B6FF3F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Брой</w:t>
            </w:r>
          </w:p>
        </w:tc>
      </w:tr>
      <w:tr w:rsidR="00347779" w:rsidRPr="00347779" w14:paraId="0CF58F79" w14:textId="77777777" w:rsidTr="006E0F44">
        <w:tc>
          <w:tcPr>
            <w:tcW w:w="3833" w:type="dxa"/>
            <w:vMerge w:val="restart"/>
            <w:shd w:val="clear" w:color="auto" w:fill="auto"/>
          </w:tcPr>
          <w:p w14:paraId="44EBD3BE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Дирекция „Местни данъци и такси“</w:t>
            </w:r>
          </w:p>
        </w:tc>
        <w:tc>
          <w:tcPr>
            <w:tcW w:w="3477" w:type="dxa"/>
            <w:shd w:val="clear" w:color="auto" w:fill="auto"/>
          </w:tcPr>
          <w:p w14:paraId="2626F3A5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auto"/>
          </w:tcPr>
          <w:p w14:paraId="3F5DCFB1" w14:textId="77777777" w:rsidR="00347779" w:rsidRPr="00B50266" w:rsidRDefault="00B50266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47779" w:rsidRPr="00347779" w14:paraId="14BBB203" w14:textId="77777777" w:rsidTr="006E0F44">
        <w:tc>
          <w:tcPr>
            <w:tcW w:w="3833" w:type="dxa"/>
            <w:vMerge/>
            <w:shd w:val="clear" w:color="auto" w:fill="F2F2F2"/>
          </w:tcPr>
          <w:p w14:paraId="438DC416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77" w:type="dxa"/>
            <w:shd w:val="clear" w:color="auto" w:fill="F2F2F2"/>
          </w:tcPr>
          <w:p w14:paraId="30A86380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F2F2F2"/>
          </w:tcPr>
          <w:p w14:paraId="46FDE15E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347779" w:rsidRPr="00347779" w14:paraId="225EB1F9" w14:textId="77777777" w:rsidTr="006E0F44">
        <w:tc>
          <w:tcPr>
            <w:tcW w:w="3833" w:type="dxa"/>
            <w:vMerge/>
            <w:shd w:val="clear" w:color="auto" w:fill="auto"/>
          </w:tcPr>
          <w:p w14:paraId="7FA8CEEA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77" w:type="dxa"/>
            <w:shd w:val="clear" w:color="auto" w:fill="auto"/>
          </w:tcPr>
          <w:p w14:paraId="0A16DF32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1750" w:type="dxa"/>
            <w:shd w:val="clear" w:color="auto" w:fill="auto"/>
          </w:tcPr>
          <w:p w14:paraId="2A7D4221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47779" w:rsidRPr="00347779" w14:paraId="794D2BFD" w14:textId="77777777" w:rsidTr="006E0F44">
        <w:tc>
          <w:tcPr>
            <w:tcW w:w="3833" w:type="dxa"/>
            <w:vMerge/>
            <w:shd w:val="clear" w:color="auto" w:fill="F2F2F2"/>
          </w:tcPr>
          <w:p w14:paraId="25DE69F6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77" w:type="dxa"/>
            <w:shd w:val="clear" w:color="auto" w:fill="F2F2F2"/>
          </w:tcPr>
          <w:p w14:paraId="6093C74D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лаптопи</w:t>
            </w:r>
          </w:p>
        </w:tc>
        <w:tc>
          <w:tcPr>
            <w:tcW w:w="1750" w:type="dxa"/>
            <w:shd w:val="clear" w:color="auto" w:fill="F2F2F2"/>
          </w:tcPr>
          <w:p w14:paraId="2051B303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47779" w:rsidRPr="00347779" w14:paraId="2B609838" w14:textId="77777777" w:rsidTr="006E0F44">
        <w:tc>
          <w:tcPr>
            <w:tcW w:w="3833" w:type="dxa"/>
            <w:vMerge/>
            <w:shd w:val="clear" w:color="auto" w:fill="auto"/>
          </w:tcPr>
          <w:p w14:paraId="209D8811" w14:textId="77777777" w:rsidR="00347779" w:rsidRPr="00347779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77" w:type="dxa"/>
            <w:shd w:val="clear" w:color="auto" w:fill="auto"/>
          </w:tcPr>
          <w:p w14:paraId="5679B117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сървъри</w:t>
            </w:r>
          </w:p>
        </w:tc>
        <w:tc>
          <w:tcPr>
            <w:tcW w:w="1750" w:type="dxa"/>
            <w:shd w:val="clear" w:color="auto" w:fill="auto"/>
          </w:tcPr>
          <w:p w14:paraId="158BB30C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7779" w:rsidRPr="00347779" w14:paraId="37E5AB04" w14:textId="77777777" w:rsidTr="006E0F44">
        <w:tc>
          <w:tcPr>
            <w:tcW w:w="3833" w:type="dxa"/>
            <w:vMerge w:val="restart"/>
            <w:shd w:val="clear" w:color="auto" w:fill="F2F2F2"/>
          </w:tcPr>
          <w:p w14:paraId="33BC7369" w14:textId="77777777" w:rsidR="00347779" w:rsidRPr="006E0F44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 „Зелени системи”</w:t>
            </w:r>
          </w:p>
        </w:tc>
        <w:tc>
          <w:tcPr>
            <w:tcW w:w="3477" w:type="dxa"/>
            <w:shd w:val="clear" w:color="auto" w:fill="F2F2F2"/>
          </w:tcPr>
          <w:p w14:paraId="5FA45F88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F2F2F2"/>
          </w:tcPr>
          <w:p w14:paraId="3FF1BCD2" w14:textId="77777777" w:rsidR="00347779" w:rsidRPr="006E0F44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47779" w:rsidRPr="00347779" w14:paraId="061A6DA6" w14:textId="77777777" w:rsidTr="006E0F44">
        <w:tc>
          <w:tcPr>
            <w:tcW w:w="3833" w:type="dxa"/>
            <w:vMerge/>
            <w:shd w:val="clear" w:color="auto" w:fill="auto"/>
          </w:tcPr>
          <w:p w14:paraId="00DE936C" w14:textId="77777777" w:rsidR="00347779" w:rsidRPr="006E0F44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14:paraId="75CA36FA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auto"/>
          </w:tcPr>
          <w:p w14:paraId="69ABFD1F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347779" w14:paraId="2684033B" w14:textId="77777777" w:rsidTr="006E0F44">
        <w:tc>
          <w:tcPr>
            <w:tcW w:w="3833" w:type="dxa"/>
            <w:vMerge/>
            <w:shd w:val="clear" w:color="auto" w:fill="F2F2F2"/>
          </w:tcPr>
          <w:p w14:paraId="3EED358C" w14:textId="77777777" w:rsidR="00347779" w:rsidRPr="006E0F44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2D2C1733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1750" w:type="dxa"/>
            <w:shd w:val="clear" w:color="auto" w:fill="F2F2F2"/>
          </w:tcPr>
          <w:p w14:paraId="0F82C31E" w14:textId="77777777" w:rsidR="00347779" w:rsidRPr="006E0F44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B50266" w14:paraId="6E6099D0" w14:textId="77777777" w:rsidTr="006E0F44">
        <w:tc>
          <w:tcPr>
            <w:tcW w:w="3833" w:type="dxa"/>
            <w:vMerge w:val="restart"/>
            <w:shd w:val="clear" w:color="auto" w:fill="auto"/>
          </w:tcPr>
          <w:p w14:paraId="317CC427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 „Реклама”</w:t>
            </w:r>
          </w:p>
        </w:tc>
        <w:tc>
          <w:tcPr>
            <w:tcW w:w="3477" w:type="dxa"/>
            <w:shd w:val="clear" w:color="auto" w:fill="auto"/>
          </w:tcPr>
          <w:p w14:paraId="1A7DDE38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auto"/>
          </w:tcPr>
          <w:p w14:paraId="69C2B9D9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47779" w:rsidRPr="00B50266" w14:paraId="239C0E61" w14:textId="77777777" w:rsidTr="006E0F44">
        <w:tc>
          <w:tcPr>
            <w:tcW w:w="3833" w:type="dxa"/>
            <w:vMerge/>
            <w:shd w:val="clear" w:color="auto" w:fill="F2F2F2"/>
          </w:tcPr>
          <w:p w14:paraId="0AF9B48E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289065F5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F2F2F2"/>
          </w:tcPr>
          <w:p w14:paraId="46A42E96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47779" w:rsidRPr="00347779" w14:paraId="4DEE5F05" w14:textId="77777777" w:rsidTr="006E0F44">
        <w:tc>
          <w:tcPr>
            <w:tcW w:w="3833" w:type="dxa"/>
            <w:vMerge/>
            <w:shd w:val="clear" w:color="auto" w:fill="auto"/>
          </w:tcPr>
          <w:p w14:paraId="34E06991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14:paraId="203EC0B6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1750" w:type="dxa"/>
            <w:shd w:val="clear" w:color="auto" w:fill="auto"/>
          </w:tcPr>
          <w:p w14:paraId="2273C236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347779" w14:paraId="020A751E" w14:textId="77777777" w:rsidTr="006E0F44">
        <w:tc>
          <w:tcPr>
            <w:tcW w:w="3833" w:type="dxa"/>
            <w:vMerge w:val="restart"/>
            <w:shd w:val="clear" w:color="auto" w:fill="F2F2F2"/>
          </w:tcPr>
          <w:p w14:paraId="4CC00EA5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 „Спортни имоти и прояви”</w:t>
            </w:r>
          </w:p>
        </w:tc>
        <w:tc>
          <w:tcPr>
            <w:tcW w:w="3477" w:type="dxa"/>
            <w:shd w:val="clear" w:color="auto" w:fill="F2F2F2"/>
          </w:tcPr>
          <w:p w14:paraId="7EFEA2E2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F2F2F2"/>
          </w:tcPr>
          <w:p w14:paraId="09BBBB3B" w14:textId="77777777" w:rsidR="00347779" w:rsidRPr="00B50266" w:rsidRDefault="00B50266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47779" w:rsidRPr="00347779" w14:paraId="66CB359A" w14:textId="77777777" w:rsidTr="006E0F44">
        <w:tc>
          <w:tcPr>
            <w:tcW w:w="3833" w:type="dxa"/>
            <w:vMerge/>
            <w:shd w:val="clear" w:color="auto" w:fill="auto"/>
          </w:tcPr>
          <w:p w14:paraId="663BB997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14:paraId="1C4BD0D1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auto"/>
          </w:tcPr>
          <w:p w14:paraId="2396AF2E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7779" w:rsidRPr="00347779" w14:paraId="61E7D12D" w14:textId="77777777" w:rsidTr="006E0F44">
        <w:tc>
          <w:tcPr>
            <w:tcW w:w="3833" w:type="dxa"/>
            <w:vMerge w:val="restart"/>
            <w:shd w:val="clear" w:color="auto" w:fill="auto"/>
          </w:tcPr>
          <w:p w14:paraId="1CD43023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 „Горско стопанство“</w:t>
            </w:r>
          </w:p>
        </w:tc>
        <w:tc>
          <w:tcPr>
            <w:tcW w:w="3477" w:type="dxa"/>
            <w:shd w:val="clear" w:color="auto" w:fill="auto"/>
          </w:tcPr>
          <w:p w14:paraId="1347645E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auto"/>
          </w:tcPr>
          <w:p w14:paraId="34E21FB9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347779" w14:paraId="0E623383" w14:textId="77777777" w:rsidTr="006E0F44">
        <w:tc>
          <w:tcPr>
            <w:tcW w:w="3833" w:type="dxa"/>
            <w:vMerge/>
            <w:shd w:val="clear" w:color="auto" w:fill="F2F2F2"/>
          </w:tcPr>
          <w:p w14:paraId="15508471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4CF59567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F2F2F2"/>
          </w:tcPr>
          <w:p w14:paraId="04716CA9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47779" w:rsidRPr="00347779" w14:paraId="4C08291D" w14:textId="77777777" w:rsidTr="006E0F44">
        <w:tc>
          <w:tcPr>
            <w:tcW w:w="3833" w:type="dxa"/>
            <w:vMerge/>
            <w:shd w:val="clear" w:color="auto" w:fill="auto"/>
          </w:tcPr>
          <w:p w14:paraId="685EF131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auto"/>
          </w:tcPr>
          <w:p w14:paraId="1D57E561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лаптопи</w:t>
            </w:r>
          </w:p>
        </w:tc>
        <w:tc>
          <w:tcPr>
            <w:tcW w:w="1750" w:type="dxa"/>
            <w:shd w:val="clear" w:color="auto" w:fill="auto"/>
          </w:tcPr>
          <w:p w14:paraId="50078863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347779" w14:paraId="2065F61E" w14:textId="77777777" w:rsidTr="006E0F44">
        <w:tc>
          <w:tcPr>
            <w:tcW w:w="3833" w:type="dxa"/>
            <w:vMerge/>
            <w:shd w:val="clear" w:color="auto" w:fill="F2F2F2"/>
          </w:tcPr>
          <w:p w14:paraId="701E0DA2" w14:textId="77777777" w:rsidR="00347779" w:rsidRPr="00B50266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4BFDE05C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1750" w:type="dxa"/>
            <w:shd w:val="clear" w:color="auto" w:fill="F2F2F2"/>
          </w:tcPr>
          <w:p w14:paraId="65950176" w14:textId="77777777" w:rsidR="00347779" w:rsidRPr="00B50266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779" w:rsidRPr="00347779" w14:paraId="47A8FF48" w14:textId="77777777" w:rsidTr="006E0F44">
        <w:tc>
          <w:tcPr>
            <w:tcW w:w="3833" w:type="dxa"/>
            <w:vMerge w:val="restart"/>
            <w:shd w:val="clear" w:color="auto" w:fill="auto"/>
          </w:tcPr>
          <w:p w14:paraId="029FA61C" w14:textId="77777777" w:rsidR="00347779" w:rsidRPr="006E0F44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Младежки дом</w:t>
            </w:r>
          </w:p>
        </w:tc>
        <w:tc>
          <w:tcPr>
            <w:tcW w:w="3477" w:type="dxa"/>
            <w:shd w:val="clear" w:color="auto" w:fill="auto"/>
          </w:tcPr>
          <w:p w14:paraId="41B41F0B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auto"/>
          </w:tcPr>
          <w:p w14:paraId="3617BC8B" w14:textId="77777777" w:rsidR="00347779" w:rsidRPr="006E0F44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47779" w:rsidRPr="00347779" w14:paraId="5938CF43" w14:textId="77777777" w:rsidTr="006E0F44">
        <w:tc>
          <w:tcPr>
            <w:tcW w:w="3833" w:type="dxa"/>
            <w:vMerge/>
            <w:shd w:val="clear" w:color="auto" w:fill="F2F2F2"/>
          </w:tcPr>
          <w:p w14:paraId="39563E61" w14:textId="77777777" w:rsidR="00347779" w:rsidRPr="006E0F44" w:rsidRDefault="00347779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3CA3E52E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F2F2F2"/>
          </w:tcPr>
          <w:p w14:paraId="769BFCA9" w14:textId="77777777" w:rsidR="00347779" w:rsidRPr="006E0F44" w:rsidRDefault="00347779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0F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E0F44" w:rsidRPr="00347779" w14:paraId="4FAE535E" w14:textId="77777777" w:rsidTr="006E0F44">
        <w:trPr>
          <w:trHeight w:val="62"/>
        </w:trPr>
        <w:tc>
          <w:tcPr>
            <w:tcW w:w="3833" w:type="dxa"/>
            <w:vMerge w:val="restart"/>
            <w:shd w:val="clear" w:color="auto" w:fill="F2F2F2"/>
          </w:tcPr>
          <w:p w14:paraId="73741E85" w14:textId="77777777" w:rsidR="006E0F44" w:rsidRPr="00C67310" w:rsidRDefault="006E0F44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ДКС „Васил Левски“</w:t>
            </w:r>
          </w:p>
        </w:tc>
        <w:tc>
          <w:tcPr>
            <w:tcW w:w="3477" w:type="dxa"/>
            <w:shd w:val="clear" w:color="auto" w:fill="F2F2F2"/>
          </w:tcPr>
          <w:p w14:paraId="48C3C4B5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компютърни конфигурации</w:t>
            </w:r>
          </w:p>
        </w:tc>
        <w:tc>
          <w:tcPr>
            <w:tcW w:w="1750" w:type="dxa"/>
            <w:shd w:val="clear" w:color="auto" w:fill="F2F2F2"/>
          </w:tcPr>
          <w:p w14:paraId="195E3F47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E0F44" w:rsidRPr="00347779" w14:paraId="569D78A4" w14:textId="77777777" w:rsidTr="006E0F44">
        <w:trPr>
          <w:trHeight w:val="61"/>
        </w:trPr>
        <w:tc>
          <w:tcPr>
            <w:tcW w:w="3833" w:type="dxa"/>
            <w:vMerge/>
            <w:shd w:val="clear" w:color="auto" w:fill="F2F2F2"/>
          </w:tcPr>
          <w:p w14:paraId="6DC12F69" w14:textId="77777777" w:rsidR="006E0F44" w:rsidRPr="00C67310" w:rsidRDefault="006E0F44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2744CF6C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принтери</w:t>
            </w:r>
          </w:p>
        </w:tc>
        <w:tc>
          <w:tcPr>
            <w:tcW w:w="1750" w:type="dxa"/>
            <w:shd w:val="clear" w:color="auto" w:fill="F2F2F2"/>
          </w:tcPr>
          <w:p w14:paraId="15D63AE1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E0F44" w:rsidRPr="00347779" w14:paraId="0A555818" w14:textId="77777777" w:rsidTr="006E0F44">
        <w:trPr>
          <w:trHeight w:val="61"/>
        </w:trPr>
        <w:tc>
          <w:tcPr>
            <w:tcW w:w="3833" w:type="dxa"/>
            <w:vMerge/>
            <w:shd w:val="clear" w:color="auto" w:fill="F2F2F2"/>
          </w:tcPr>
          <w:p w14:paraId="722A208A" w14:textId="77777777" w:rsidR="006E0F44" w:rsidRPr="00C67310" w:rsidRDefault="006E0F44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552F3CBA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лаптопи</w:t>
            </w:r>
          </w:p>
        </w:tc>
        <w:tc>
          <w:tcPr>
            <w:tcW w:w="1750" w:type="dxa"/>
            <w:shd w:val="clear" w:color="auto" w:fill="F2F2F2"/>
          </w:tcPr>
          <w:p w14:paraId="1039894F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0F44" w:rsidRPr="00347779" w14:paraId="2BB92A59" w14:textId="77777777" w:rsidTr="006E0F44">
        <w:trPr>
          <w:trHeight w:val="61"/>
        </w:trPr>
        <w:tc>
          <w:tcPr>
            <w:tcW w:w="3833" w:type="dxa"/>
            <w:vMerge/>
            <w:shd w:val="clear" w:color="auto" w:fill="F2F2F2"/>
          </w:tcPr>
          <w:p w14:paraId="072153A2" w14:textId="77777777" w:rsidR="006E0F44" w:rsidRPr="00C67310" w:rsidRDefault="006E0F44" w:rsidP="0034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7" w:type="dxa"/>
            <w:shd w:val="clear" w:color="auto" w:fill="F2F2F2"/>
          </w:tcPr>
          <w:p w14:paraId="24922932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мултифункционални устройства</w:t>
            </w:r>
          </w:p>
        </w:tc>
        <w:tc>
          <w:tcPr>
            <w:tcW w:w="1750" w:type="dxa"/>
            <w:shd w:val="clear" w:color="auto" w:fill="F2F2F2"/>
          </w:tcPr>
          <w:p w14:paraId="1643379C" w14:textId="77777777" w:rsidR="006E0F44" w:rsidRPr="00C67310" w:rsidRDefault="006E0F44" w:rsidP="0034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799A6787" w14:textId="77777777" w:rsidR="00347779" w:rsidRPr="00347779" w:rsidRDefault="00347779" w:rsidP="003477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3382A606" w14:textId="77777777" w:rsidR="00347779" w:rsidRPr="00347779" w:rsidRDefault="00347779" w:rsidP="003477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777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34777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Изброеното оборудване и точният брой на работни места подлежи на допълнителна актуализация, след извършване на първоначален опис от страна на Изпълнителя.</w:t>
      </w:r>
    </w:p>
    <w:p w14:paraId="3627F0F3" w14:textId="77777777" w:rsidR="00347779" w:rsidRPr="00347779" w:rsidRDefault="00347779" w:rsidP="003477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558CFA2C" w14:textId="12F7A8F0" w:rsidR="006E23CD" w:rsidRPr="00347779" w:rsidRDefault="006E23CD" w:rsidP="003477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sectPr w:rsidR="006E23CD" w:rsidRPr="00347779" w:rsidSect="00173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7589C" w14:textId="77777777" w:rsidR="00F436F6" w:rsidRDefault="00F436F6">
      <w:pPr>
        <w:spacing w:after="0" w:line="240" w:lineRule="auto"/>
      </w:pPr>
      <w:r>
        <w:separator/>
      </w:r>
    </w:p>
  </w:endnote>
  <w:endnote w:type="continuationSeparator" w:id="0">
    <w:p w14:paraId="6886F56D" w14:textId="77777777" w:rsidR="00F436F6" w:rsidRDefault="00F4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26DD5" w14:textId="77777777" w:rsidR="00601BC3" w:rsidRDefault="00F436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170C4" w14:textId="5A1C05E4" w:rsidR="00601BC3" w:rsidRDefault="0034777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7D4D">
      <w:rPr>
        <w:noProof/>
      </w:rPr>
      <w:t>4</w:t>
    </w:r>
    <w:r>
      <w:rPr>
        <w:noProof/>
      </w:rPr>
      <w:fldChar w:fldCharType="end"/>
    </w:r>
  </w:p>
  <w:p w14:paraId="04DFDB56" w14:textId="77777777" w:rsidR="00601BC3" w:rsidRDefault="00F436F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B0927" w14:textId="77777777" w:rsidR="00601BC3" w:rsidRDefault="00F436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5047" w14:textId="77777777" w:rsidR="00F436F6" w:rsidRDefault="00F436F6">
      <w:pPr>
        <w:spacing w:after="0" w:line="240" w:lineRule="auto"/>
      </w:pPr>
      <w:r>
        <w:separator/>
      </w:r>
    </w:p>
  </w:footnote>
  <w:footnote w:type="continuationSeparator" w:id="0">
    <w:p w14:paraId="3F6874B3" w14:textId="77777777" w:rsidR="00F436F6" w:rsidRDefault="00F4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D7AA4" w14:textId="77777777" w:rsidR="00601BC3" w:rsidRDefault="00F436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EE993" w14:textId="77777777" w:rsidR="00601BC3" w:rsidRDefault="00F436F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EF385" w14:textId="77777777" w:rsidR="00601BC3" w:rsidRDefault="00F436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77798"/>
    <w:multiLevelType w:val="hybridMultilevel"/>
    <w:tmpl w:val="9C862C00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4807947"/>
    <w:multiLevelType w:val="hybridMultilevel"/>
    <w:tmpl w:val="D748733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FE369EF"/>
    <w:multiLevelType w:val="hybridMultilevel"/>
    <w:tmpl w:val="9DB80F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564"/>
    <w:rsid w:val="00077E3C"/>
    <w:rsid w:val="000E339B"/>
    <w:rsid w:val="00137D4D"/>
    <w:rsid w:val="00172A49"/>
    <w:rsid w:val="0020219B"/>
    <w:rsid w:val="002111EA"/>
    <w:rsid w:val="00292564"/>
    <w:rsid w:val="002F1FF7"/>
    <w:rsid w:val="00347779"/>
    <w:rsid w:val="0053126B"/>
    <w:rsid w:val="006E0F44"/>
    <w:rsid w:val="006E23CD"/>
    <w:rsid w:val="0079775E"/>
    <w:rsid w:val="0098066E"/>
    <w:rsid w:val="009B2603"/>
    <w:rsid w:val="00A10729"/>
    <w:rsid w:val="00B4647A"/>
    <w:rsid w:val="00B50266"/>
    <w:rsid w:val="00C67310"/>
    <w:rsid w:val="00E83392"/>
    <w:rsid w:val="00E84785"/>
    <w:rsid w:val="00F4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576A"/>
  <w15:chartTrackingRefBased/>
  <w15:docId w15:val="{CA4FDAD9-B58D-4601-8C1E-CB5C99F4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7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347779"/>
  </w:style>
  <w:style w:type="paragraph" w:styleId="a5">
    <w:name w:val="footer"/>
    <w:basedOn w:val="a"/>
    <w:link w:val="a6"/>
    <w:uiPriority w:val="99"/>
    <w:rsid w:val="003477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4777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7">
    <w:name w:val="annotation reference"/>
    <w:basedOn w:val="a0"/>
    <w:uiPriority w:val="99"/>
    <w:semiHidden/>
    <w:unhideWhenUsed/>
    <w:rsid w:val="000E33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339B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0E339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339B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0E339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E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0E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14</cp:revision>
  <dcterms:created xsi:type="dcterms:W3CDTF">2019-10-30T09:34:00Z</dcterms:created>
  <dcterms:modified xsi:type="dcterms:W3CDTF">2019-11-27T08:09:00Z</dcterms:modified>
</cp:coreProperties>
</file>